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E1" w:rsidRPr="0049107E" w:rsidRDefault="00656228" w:rsidP="007A5DE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运动康复专业</w:t>
      </w:r>
      <w:r w:rsidR="007A5DE1" w:rsidRPr="0049107E">
        <w:rPr>
          <w:rFonts w:ascii="黑体" w:eastAsia="黑体" w:hAnsi="黑体" w:hint="eastAsia"/>
          <w:b/>
          <w:sz w:val="36"/>
          <w:szCs w:val="36"/>
        </w:rPr>
        <w:t>20</w:t>
      </w:r>
      <w:r w:rsidR="00003EC4">
        <w:rPr>
          <w:rFonts w:ascii="黑体" w:eastAsia="黑体" w:hAnsi="黑体" w:hint="eastAsia"/>
          <w:b/>
          <w:sz w:val="36"/>
          <w:szCs w:val="36"/>
        </w:rPr>
        <w:t>2</w:t>
      </w:r>
      <w:r w:rsidR="00D02356">
        <w:rPr>
          <w:rFonts w:ascii="黑体" w:eastAsia="黑体" w:hAnsi="黑体" w:hint="eastAsia"/>
          <w:b/>
          <w:sz w:val="36"/>
          <w:szCs w:val="36"/>
        </w:rPr>
        <w:t>6</w:t>
      </w:r>
      <w:r w:rsidR="007E5ECA">
        <w:rPr>
          <w:rFonts w:ascii="黑体" w:eastAsia="黑体" w:hAnsi="黑体" w:hint="eastAsia"/>
          <w:b/>
          <w:sz w:val="36"/>
          <w:szCs w:val="36"/>
        </w:rPr>
        <w:t>届</w:t>
      </w:r>
      <w:r w:rsidR="005C0A33">
        <w:rPr>
          <w:rFonts w:ascii="黑体" w:eastAsia="黑体" w:hAnsi="黑体" w:hint="eastAsia"/>
          <w:b/>
          <w:sz w:val="36"/>
          <w:szCs w:val="36"/>
        </w:rPr>
        <w:t>（20</w:t>
      </w:r>
      <w:r w:rsidR="00324381">
        <w:rPr>
          <w:rFonts w:ascii="黑体" w:eastAsia="黑体" w:hAnsi="黑体"/>
          <w:b/>
          <w:sz w:val="36"/>
          <w:szCs w:val="36"/>
        </w:rPr>
        <w:t>2</w:t>
      </w:r>
      <w:r w:rsidR="00D02356">
        <w:rPr>
          <w:rFonts w:ascii="黑体" w:eastAsia="黑体" w:hAnsi="黑体" w:hint="eastAsia"/>
          <w:b/>
          <w:sz w:val="36"/>
          <w:szCs w:val="36"/>
        </w:rPr>
        <w:t>2</w:t>
      </w:r>
      <w:r w:rsidR="005C0A33">
        <w:rPr>
          <w:rFonts w:ascii="黑体" w:eastAsia="黑体" w:hAnsi="黑体" w:hint="eastAsia"/>
          <w:b/>
          <w:sz w:val="36"/>
          <w:szCs w:val="36"/>
        </w:rPr>
        <w:t>级）</w:t>
      </w:r>
      <w:r w:rsidR="007B396B">
        <w:rPr>
          <w:rFonts w:ascii="黑体" w:eastAsia="黑体" w:hAnsi="黑体" w:hint="eastAsia"/>
          <w:b/>
          <w:sz w:val="36"/>
          <w:szCs w:val="36"/>
        </w:rPr>
        <w:t>“</w:t>
      </w:r>
      <w:r w:rsidR="007E5ECA">
        <w:rPr>
          <w:rFonts w:ascii="黑体" w:eastAsia="黑体" w:hAnsi="黑体" w:hint="eastAsia"/>
          <w:b/>
          <w:sz w:val="36"/>
          <w:szCs w:val="36"/>
        </w:rPr>
        <w:t>毕业综合考核</w:t>
      </w:r>
      <w:r w:rsidR="007B396B">
        <w:rPr>
          <w:rFonts w:ascii="黑体" w:eastAsia="黑体" w:hAnsi="黑体" w:hint="eastAsia"/>
          <w:b/>
          <w:sz w:val="36"/>
          <w:szCs w:val="36"/>
        </w:rPr>
        <w:t>”</w:t>
      </w:r>
      <w:r w:rsidR="007E5ECA">
        <w:rPr>
          <w:rFonts w:ascii="黑体" w:eastAsia="黑体" w:hAnsi="黑体" w:hint="eastAsia"/>
          <w:b/>
          <w:sz w:val="36"/>
          <w:szCs w:val="36"/>
        </w:rPr>
        <w:t>安排进度</w:t>
      </w:r>
      <w:r w:rsidR="0049107E">
        <w:rPr>
          <w:rFonts w:ascii="黑体" w:eastAsia="黑体" w:hAnsi="黑体" w:hint="eastAsia"/>
          <w:b/>
          <w:sz w:val="36"/>
          <w:szCs w:val="36"/>
        </w:rPr>
        <w:t>一览表</w:t>
      </w:r>
    </w:p>
    <w:tbl>
      <w:tblPr>
        <w:tblW w:w="14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4110"/>
        <w:gridCol w:w="2410"/>
        <w:gridCol w:w="5362"/>
        <w:gridCol w:w="2100"/>
      </w:tblGrid>
      <w:tr w:rsidR="007A5DE1" w:rsidTr="00A60AB4">
        <w:trPr>
          <w:trHeight w:val="536"/>
          <w:jc w:val="center"/>
        </w:trPr>
        <w:tc>
          <w:tcPr>
            <w:tcW w:w="876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10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程序名称</w:t>
            </w:r>
          </w:p>
        </w:tc>
        <w:tc>
          <w:tcPr>
            <w:tcW w:w="2410" w:type="dxa"/>
            <w:vAlign w:val="center"/>
          </w:tcPr>
          <w:p w:rsidR="007A5DE1" w:rsidRPr="0049107E" w:rsidRDefault="007B34E6" w:rsidP="00DF42B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上交</w:t>
            </w:r>
            <w:r w:rsidR="007A5DE1"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362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注意事项</w:t>
            </w:r>
          </w:p>
        </w:tc>
        <w:tc>
          <w:tcPr>
            <w:tcW w:w="2100" w:type="dxa"/>
            <w:vAlign w:val="center"/>
          </w:tcPr>
          <w:p w:rsidR="007A5DE1" w:rsidRPr="0049107E" w:rsidRDefault="007A5DE1" w:rsidP="00731A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9107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437351" w:rsidRPr="00437351" w:rsidTr="00A60AB4">
        <w:trPr>
          <w:trHeight w:val="536"/>
          <w:jc w:val="center"/>
        </w:trPr>
        <w:tc>
          <w:tcPr>
            <w:tcW w:w="876" w:type="dxa"/>
            <w:vAlign w:val="center"/>
          </w:tcPr>
          <w:p w:rsidR="00437351" w:rsidRPr="00437351" w:rsidRDefault="00437351" w:rsidP="00731A2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437351" w:rsidRPr="00437351" w:rsidRDefault="00437351" w:rsidP="00437351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37351">
              <w:rPr>
                <w:rFonts w:ascii="仿宋" w:eastAsia="仿宋" w:hAnsi="仿宋" w:hint="eastAsia"/>
                <w:bCs/>
                <w:sz w:val="28"/>
                <w:szCs w:val="28"/>
              </w:rPr>
              <w:t>确定指导老师</w:t>
            </w:r>
          </w:p>
        </w:tc>
        <w:tc>
          <w:tcPr>
            <w:tcW w:w="2410" w:type="dxa"/>
            <w:vAlign w:val="center"/>
          </w:tcPr>
          <w:p w:rsidR="00437351" w:rsidRPr="00594A6B" w:rsidRDefault="00D02356" w:rsidP="00D02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2025</w:t>
            </w:r>
            <w:r w:rsidR="00437351" w:rsidRPr="00594A6B"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437351" w:rsidRPr="00594A6B"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362" w:type="dxa"/>
            <w:vAlign w:val="center"/>
          </w:tcPr>
          <w:p w:rsidR="00437351" w:rsidRPr="00437351" w:rsidRDefault="00437351" w:rsidP="004373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</w:t>
            </w:r>
            <w:r w:rsidRPr="00437351">
              <w:rPr>
                <w:rFonts w:ascii="仿宋" w:eastAsia="仿宋" w:hAnsi="仿宋" w:hint="eastAsia"/>
                <w:bCs/>
                <w:sz w:val="24"/>
                <w:szCs w:val="24"/>
              </w:rPr>
              <w:t>以班级为单位汇总，报给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陈燕</w:t>
            </w:r>
            <w:r w:rsidR="003178DF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</w:p>
          <w:p w:rsidR="00437351" w:rsidRPr="00437351" w:rsidRDefault="00437351" w:rsidP="0043735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Pr="00437351">
              <w:rPr>
                <w:rFonts w:ascii="仿宋" w:eastAsia="仿宋" w:hAnsi="仿宋" w:hint="eastAsia"/>
                <w:sz w:val="24"/>
                <w:szCs w:val="24"/>
              </w:rPr>
              <w:t>每位指导老师指导学生不超过</w:t>
            </w:r>
            <w:r w:rsidRPr="00437351">
              <w:rPr>
                <w:rFonts w:ascii="仿宋" w:eastAsia="仿宋" w:hAnsi="仿宋"/>
                <w:sz w:val="24"/>
                <w:szCs w:val="24"/>
              </w:rPr>
              <w:t>5</w:t>
            </w:r>
            <w:r w:rsidRPr="00437351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2100" w:type="dxa"/>
            <w:vAlign w:val="center"/>
          </w:tcPr>
          <w:p w:rsidR="00437351" w:rsidRPr="00437351" w:rsidRDefault="00437351" w:rsidP="00731A2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7276D" w:rsidTr="00A60AB4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A77C4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毕业设计(运动康复方案)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开题报告书</w:t>
            </w:r>
          </w:p>
        </w:tc>
        <w:tc>
          <w:tcPr>
            <w:tcW w:w="2410" w:type="dxa"/>
            <w:vAlign w:val="center"/>
          </w:tcPr>
          <w:p w:rsidR="00F7276D" w:rsidRPr="0049107E" w:rsidRDefault="00D02356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2025</w:t>
            </w:r>
            <w:r w:rsidR="00594A6B">
              <w:rPr>
                <w:rFonts w:ascii="仿宋" w:eastAsia="仿宋" w:hAnsi="仿宋" w:hint="eastAsia"/>
                <w:sz w:val="24"/>
                <w:szCs w:val="24"/>
              </w:rPr>
              <w:t>.10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="00F7276D" w:rsidRPr="0049107E">
              <w:rPr>
                <w:rFonts w:ascii="仿宋" w:eastAsia="仿宋" w:hAnsi="仿宋"/>
                <w:sz w:val="24"/>
                <w:szCs w:val="24"/>
              </w:rPr>
              <w:t>—</w:t>
            </w:r>
            <w:r w:rsidR="005C0A3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362" w:type="dxa"/>
            <w:vAlign w:val="center"/>
          </w:tcPr>
          <w:p w:rsidR="00B743A2" w:rsidRDefault="00B743A2" w:rsidP="00B743A2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1.运动康复学教研室组织开展</w:t>
            </w:r>
            <w:r w:rsidRPr="00F16C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开题报告会</w:t>
            </w:r>
          </w:p>
          <w:p w:rsidR="00F7276D" w:rsidRPr="0049107E" w:rsidRDefault="00B743A2" w:rsidP="00D0235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2.根据评委的意见进行修改后，提交开题报告的</w:t>
            </w:r>
            <w:r w:rsidRPr="00147B27">
              <w:rPr>
                <w:rFonts w:ascii="仿宋" w:eastAsia="仿宋" w:hAnsi="仿宋" w:hint="eastAsia"/>
                <w:b/>
                <w:sz w:val="24"/>
                <w:szCs w:val="24"/>
              </w:rPr>
              <w:t>纸质版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（需要指导老师亲笔签名）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至学院办公室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陈燕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老师处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(高德楼415)；</w:t>
            </w:r>
            <w:r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电子版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（word）（文件名：学号＋姓名＋开题报告）</w:t>
            </w:r>
            <w:r w:rsidRPr="00CB42C2">
              <w:rPr>
                <w:rFonts w:ascii="仿宋" w:eastAsia="仿宋" w:hAnsi="仿宋" w:hint="eastAsia"/>
                <w:sz w:val="24"/>
                <w:szCs w:val="24"/>
              </w:rPr>
              <w:t>发送至</w:t>
            </w:r>
            <w:hyperlink r:id="rId7" w:history="1">
              <w:r w:rsidRPr="00C87738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ydrtkx@cupes.edu.cn</w:t>
              </w:r>
            </w:hyperlink>
          </w:p>
        </w:tc>
        <w:tc>
          <w:tcPr>
            <w:tcW w:w="2100" w:type="dxa"/>
            <w:vMerge w:val="restart"/>
            <w:vAlign w:val="center"/>
          </w:tcPr>
          <w:p w:rsidR="00F7276D" w:rsidRPr="00C24585" w:rsidRDefault="00F7276D" w:rsidP="00F82125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24585">
              <w:rPr>
                <w:rFonts w:ascii="仿宋" w:eastAsia="仿宋" w:hAnsi="仿宋" w:hint="eastAsia"/>
                <w:sz w:val="24"/>
                <w:szCs w:val="24"/>
              </w:rPr>
              <w:t>请严格</w:t>
            </w:r>
            <w:proofErr w:type="gramEnd"/>
            <w:r w:rsidRPr="00C24585">
              <w:rPr>
                <w:rFonts w:ascii="仿宋" w:eastAsia="仿宋" w:hAnsi="仿宋" w:hint="eastAsia"/>
                <w:sz w:val="24"/>
                <w:szCs w:val="24"/>
              </w:rPr>
              <w:t>按照规定日期上交相关表格，过期不予受理。</w:t>
            </w:r>
          </w:p>
        </w:tc>
      </w:tr>
      <w:tr w:rsidR="00F7276D" w:rsidTr="00A60AB4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中期检查情况登记表</w:t>
            </w:r>
          </w:p>
        </w:tc>
        <w:tc>
          <w:tcPr>
            <w:tcW w:w="2410" w:type="dxa"/>
            <w:vAlign w:val="center"/>
          </w:tcPr>
          <w:p w:rsidR="00F7276D" w:rsidRPr="0049107E" w:rsidRDefault="00D02356" w:rsidP="00D023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.1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7276D" w:rsidRPr="0049107E">
              <w:rPr>
                <w:rFonts w:ascii="仿宋" w:eastAsia="仿宋" w:hAnsi="仿宋"/>
                <w:sz w:val="24"/>
                <w:szCs w:val="24"/>
              </w:rPr>
              <w:t>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5362" w:type="dxa"/>
            <w:vAlign w:val="center"/>
          </w:tcPr>
          <w:p w:rsidR="00B743A2" w:rsidRPr="00F7276D" w:rsidRDefault="00B743A2" w:rsidP="00CB42C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.指导老师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签字的</w:t>
            </w:r>
            <w:r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纸质版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一份交至学院办公室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徐陈燕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老师处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(高德楼415)</w:t>
            </w:r>
          </w:p>
          <w:p w:rsidR="00F7276D" w:rsidRPr="0049107E" w:rsidRDefault="00B743A2" w:rsidP="00A60AB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电子版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（word）（文件名：学号＋姓名＋中期检查）</w:t>
            </w:r>
            <w:r w:rsidRPr="00CB42C2">
              <w:rPr>
                <w:rFonts w:ascii="仿宋" w:eastAsia="仿宋" w:hAnsi="仿宋" w:hint="eastAsia"/>
                <w:sz w:val="24"/>
                <w:szCs w:val="24"/>
              </w:rPr>
              <w:t>发送至</w:t>
            </w:r>
            <w:hyperlink r:id="rId8" w:history="1">
              <w:r w:rsidRPr="00C87738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ydrtkx@cupes.edu.cn</w:t>
              </w:r>
            </w:hyperlink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指导记录表</w:t>
            </w:r>
          </w:p>
        </w:tc>
        <w:tc>
          <w:tcPr>
            <w:tcW w:w="2410" w:type="dxa"/>
            <w:vMerge w:val="restart"/>
            <w:vAlign w:val="center"/>
          </w:tcPr>
          <w:p w:rsidR="00F7276D" w:rsidRPr="0049107E" w:rsidRDefault="00D02356" w:rsidP="00594A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="00121A41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594A6B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21A41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594A6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5362" w:type="dxa"/>
            <w:vMerge w:val="restart"/>
            <w:vAlign w:val="center"/>
          </w:tcPr>
          <w:p w:rsidR="00F7276D" w:rsidRPr="00F7276D" w:rsidRDefault="00F7276D" w:rsidP="00B4608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“运动康复方案”</w:t>
            </w:r>
            <w:r w:rsidRPr="007B396B">
              <w:rPr>
                <w:rFonts w:ascii="仿宋" w:eastAsia="仿宋" w:hAnsi="仿宋" w:hint="eastAsia"/>
                <w:b/>
                <w:sz w:val="28"/>
                <w:szCs w:val="24"/>
              </w:rPr>
              <w:t>纸质版共五份</w:t>
            </w:r>
            <w:r w:rsidRPr="00B4608B">
              <w:rPr>
                <w:rFonts w:ascii="仿宋" w:eastAsia="仿宋" w:hAnsi="仿宋" w:hint="eastAsia"/>
                <w:sz w:val="24"/>
                <w:szCs w:val="24"/>
              </w:rPr>
              <w:t>，其他表格填好个人相关信息，各打印一份（“评分表”需打印3份）</w:t>
            </w:r>
            <w:r w:rsidRPr="00B4608B">
              <w:rPr>
                <w:rFonts w:ascii="仿宋" w:eastAsia="仿宋" w:hAnsi="仿宋" w:hint="eastAsia"/>
                <w:b/>
                <w:sz w:val="24"/>
                <w:szCs w:val="24"/>
              </w:rPr>
              <w:t>纸质版</w:t>
            </w:r>
            <w:r w:rsidRPr="00B4608B">
              <w:rPr>
                <w:rFonts w:ascii="仿宋" w:eastAsia="仿宋" w:hAnsi="仿宋" w:hint="eastAsia"/>
                <w:sz w:val="24"/>
                <w:szCs w:val="24"/>
              </w:rPr>
              <w:t>交到学院办公室</w:t>
            </w:r>
            <w:r w:rsidR="00D02356">
              <w:rPr>
                <w:rFonts w:ascii="仿宋" w:eastAsia="仿宋" w:hAnsi="仿宋" w:hint="eastAsia"/>
                <w:sz w:val="24"/>
                <w:szCs w:val="24"/>
              </w:rPr>
              <w:t>徐陈燕</w:t>
            </w:r>
            <w:r w:rsidRPr="00B4608B">
              <w:rPr>
                <w:rFonts w:ascii="仿宋" w:eastAsia="仿宋" w:hAnsi="仿宋" w:hint="eastAsia"/>
                <w:sz w:val="24"/>
                <w:szCs w:val="24"/>
              </w:rPr>
              <w:t>老师处(高德楼415)</w:t>
            </w: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答辩申请表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92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资格审查表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指导教师评语表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评分表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（3份）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答辩情况记录表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成绩评定表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373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</w:t>
            </w:r>
            <w:r w:rsidRPr="0049107E">
              <w:rPr>
                <w:rFonts w:ascii="仿宋" w:eastAsia="仿宋" w:hAnsi="仿宋" w:hint="eastAsia"/>
                <w:sz w:val="24"/>
                <w:szCs w:val="24"/>
              </w:rPr>
              <w:t>指导情况学生评价表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506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4110" w:type="dxa"/>
            <w:vAlign w:val="center"/>
          </w:tcPr>
          <w:p w:rsidR="00F7276D" w:rsidRPr="0049107E" w:rsidRDefault="00F7276D" w:rsidP="00F7276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毕业设计(运动康复方案)</w:t>
            </w:r>
            <w:r w:rsidRPr="0049107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vAlign w:val="center"/>
          </w:tcPr>
          <w:p w:rsidR="00F7276D" w:rsidRPr="0049107E" w:rsidRDefault="00F7276D" w:rsidP="00DF42B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F7276D" w:rsidRPr="0049107E" w:rsidRDefault="00F7276D" w:rsidP="00731A2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7276D" w:rsidTr="00A60AB4">
        <w:trPr>
          <w:trHeight w:val="986"/>
          <w:jc w:val="center"/>
        </w:trPr>
        <w:tc>
          <w:tcPr>
            <w:tcW w:w="876" w:type="dxa"/>
            <w:vAlign w:val="center"/>
          </w:tcPr>
          <w:p w:rsidR="00F7276D" w:rsidRPr="0049107E" w:rsidRDefault="00F7276D" w:rsidP="00731A2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107E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110" w:type="dxa"/>
            <w:vAlign w:val="center"/>
          </w:tcPr>
          <w:p w:rsidR="00F7276D" w:rsidRDefault="00F7276D" w:rsidP="00B65A2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B65A20">
              <w:rPr>
                <w:rFonts w:ascii="仿宋" w:eastAsia="仿宋" w:hAnsi="仿宋" w:hint="eastAsia"/>
                <w:sz w:val="24"/>
                <w:szCs w:val="24"/>
              </w:rPr>
              <w:t>专业理论考试</w:t>
            </w:r>
          </w:p>
          <w:p w:rsidR="00F7276D" w:rsidRDefault="00F7276D" w:rsidP="00B65A2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B65A20">
              <w:rPr>
                <w:rFonts w:ascii="仿宋" w:eastAsia="仿宋" w:hAnsi="仿宋" w:hint="eastAsia"/>
                <w:sz w:val="24"/>
                <w:szCs w:val="24"/>
              </w:rPr>
              <w:t>专业技能考核</w:t>
            </w:r>
          </w:p>
          <w:p w:rsidR="00F7276D" w:rsidRPr="0049107E" w:rsidRDefault="00F7276D" w:rsidP="00B65A2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3.毕业设计(运动康复方案)汇报</w:t>
            </w:r>
          </w:p>
        </w:tc>
        <w:tc>
          <w:tcPr>
            <w:tcW w:w="2410" w:type="dxa"/>
            <w:vAlign w:val="center"/>
          </w:tcPr>
          <w:p w:rsidR="00F7276D" w:rsidRPr="0049107E" w:rsidRDefault="00D02356" w:rsidP="00B47E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2026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F7276D">
              <w:rPr>
                <w:rFonts w:ascii="仿宋" w:eastAsia="仿宋" w:hAnsi="仿宋" w:hint="eastAsia"/>
                <w:sz w:val="24"/>
                <w:szCs w:val="24"/>
              </w:rPr>
              <w:t>4月</w:t>
            </w:r>
            <w:r w:rsidR="00B47EF0">
              <w:rPr>
                <w:rFonts w:ascii="仿宋" w:eastAsia="仿宋" w:hAnsi="仿宋" w:hint="eastAsia"/>
                <w:sz w:val="24"/>
                <w:szCs w:val="24"/>
              </w:rPr>
              <w:t>上旬</w:t>
            </w:r>
            <w:r w:rsidR="00F7276D" w:rsidRPr="0049107E">
              <w:rPr>
                <w:rFonts w:ascii="仿宋" w:eastAsia="仿宋" w:hAnsi="仿宋" w:hint="eastAsia"/>
                <w:sz w:val="24"/>
                <w:szCs w:val="24"/>
              </w:rPr>
              <w:t>，具体时间另行通知</w:t>
            </w:r>
          </w:p>
        </w:tc>
        <w:tc>
          <w:tcPr>
            <w:tcW w:w="5362" w:type="dxa"/>
            <w:vAlign w:val="center"/>
          </w:tcPr>
          <w:p w:rsidR="00F7276D" w:rsidRPr="0049107E" w:rsidRDefault="00F7276D" w:rsidP="00A60AB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运动康复方案汇报</w:t>
            </w:r>
            <w:r w:rsidRPr="00B4608B">
              <w:rPr>
                <w:rFonts w:ascii="仿宋" w:eastAsia="仿宋" w:hAnsi="仿宋" w:hint="eastAsia"/>
                <w:sz w:val="24"/>
                <w:szCs w:val="24"/>
              </w:rPr>
              <w:t>后一周内提交一份正式</w:t>
            </w:r>
            <w:r w:rsidR="00121A41" w:rsidRPr="007B396B">
              <w:rPr>
                <w:rFonts w:ascii="仿宋" w:eastAsia="仿宋" w:hAnsi="仿宋" w:hint="eastAsia"/>
                <w:b/>
                <w:sz w:val="28"/>
                <w:szCs w:val="24"/>
              </w:rPr>
              <w:t>纸质版</w:t>
            </w:r>
            <w:r w:rsidRPr="00B4608B">
              <w:rPr>
                <w:rFonts w:ascii="仿宋" w:eastAsia="仿宋" w:hAnsi="仿宋" w:hint="eastAsia"/>
                <w:sz w:val="24"/>
                <w:szCs w:val="24"/>
              </w:rPr>
              <w:t>，将</w:t>
            </w:r>
            <w:r w:rsidRPr="00B4608B">
              <w:rPr>
                <w:rFonts w:ascii="仿宋" w:eastAsia="仿宋" w:hAnsi="仿宋" w:hint="eastAsia"/>
                <w:b/>
                <w:sz w:val="24"/>
                <w:szCs w:val="24"/>
              </w:rPr>
              <w:t>修改好的</w:t>
            </w:r>
            <w:r w:rsidR="007F312D" w:rsidRPr="00CB42C2">
              <w:rPr>
                <w:rFonts w:ascii="仿宋" w:eastAsia="仿宋" w:hAnsi="仿宋" w:hint="eastAsia"/>
                <w:b/>
                <w:sz w:val="24"/>
                <w:szCs w:val="24"/>
              </w:rPr>
              <w:t>电子版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（word</w:t>
            </w:r>
            <w:r w:rsidR="004734E2">
              <w:rPr>
                <w:rFonts w:ascii="仿宋" w:eastAsia="仿宋" w:hAnsi="仿宋" w:hint="eastAsia"/>
                <w:b/>
                <w:sz w:val="24"/>
                <w:szCs w:val="24"/>
              </w:rPr>
              <w:t>、pdf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="007F312D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文件名：</w:t>
            </w:r>
            <w:r w:rsidR="007F312D">
              <w:rPr>
                <w:rFonts w:ascii="仿宋" w:eastAsia="仿宋" w:hAnsi="仿宋" w:hint="eastAsia"/>
                <w:b/>
                <w:sz w:val="24"/>
                <w:szCs w:val="24"/>
              </w:rPr>
              <w:t>学号＋姓名＋</w:t>
            </w:r>
            <w:r w:rsidR="00A60AB4">
              <w:rPr>
                <w:rFonts w:ascii="仿宋" w:eastAsia="仿宋" w:hAnsi="仿宋" w:hint="eastAsia"/>
                <w:b/>
                <w:sz w:val="24"/>
                <w:szCs w:val="24"/>
              </w:rPr>
              <w:t>康复方案</w:t>
            </w:r>
            <w:r w:rsidR="007F312D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r w:rsidRPr="00B4608B">
              <w:rPr>
                <w:rFonts w:ascii="仿宋" w:eastAsia="仿宋" w:hAnsi="仿宋" w:hint="eastAsia"/>
                <w:b/>
                <w:sz w:val="24"/>
                <w:szCs w:val="24"/>
              </w:rPr>
              <w:t>发送</w:t>
            </w:r>
            <w:hyperlink r:id="rId9" w:history="1">
              <w:r w:rsidRPr="00B4608B">
                <w:rPr>
                  <w:rStyle w:val="a3"/>
                  <w:rFonts w:ascii="仿宋" w:eastAsia="仿宋" w:hAnsi="仿宋" w:hint="eastAsia"/>
                  <w:sz w:val="24"/>
                  <w:szCs w:val="24"/>
                </w:rPr>
                <w:t>ydrtkx@cupes.edu.cn</w:t>
              </w:r>
            </w:hyperlink>
          </w:p>
        </w:tc>
        <w:tc>
          <w:tcPr>
            <w:tcW w:w="2100" w:type="dxa"/>
            <w:vMerge/>
            <w:vAlign w:val="center"/>
          </w:tcPr>
          <w:p w:rsidR="00F7276D" w:rsidRPr="0049107E" w:rsidRDefault="00F7276D" w:rsidP="00731A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E437A" w:rsidRDefault="00DE437A">
      <w:pPr>
        <w:widowControl/>
        <w:jc w:val="left"/>
      </w:pPr>
      <w:r>
        <w:br w:type="page"/>
      </w:r>
    </w:p>
    <w:p w:rsidR="00DE437A" w:rsidRDefault="00DE437A" w:rsidP="00B65A20">
      <w:pPr>
        <w:sectPr w:rsidR="00DE437A" w:rsidSect="00B65A20">
          <w:pgSz w:w="16838" w:h="11906" w:orient="landscape"/>
          <w:pgMar w:top="851" w:right="1440" w:bottom="1800" w:left="1440" w:header="851" w:footer="992" w:gutter="0"/>
          <w:cols w:space="425"/>
          <w:docGrid w:type="lines" w:linePitch="435"/>
        </w:sectPr>
      </w:pPr>
    </w:p>
    <w:p w:rsidR="005715D8" w:rsidRDefault="005715D8" w:rsidP="005715D8">
      <w:pPr>
        <w:ind w:firstLine="564"/>
        <w:jc w:val="center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lastRenderedPageBreak/>
        <w:t>“</w:t>
      </w:r>
      <w:r w:rsidRPr="00C017CA">
        <w:rPr>
          <w:rFonts w:ascii="仿宋" w:eastAsia="仿宋" w:hAnsi="仿宋" w:hint="eastAsia"/>
          <w:b/>
        </w:rPr>
        <w:t>毕业综合考核</w:t>
      </w:r>
      <w:r>
        <w:rPr>
          <w:rFonts w:ascii="仿宋" w:eastAsia="仿宋" w:hAnsi="仿宋" w:hint="eastAsia"/>
          <w:b/>
        </w:rPr>
        <w:t>”</w:t>
      </w:r>
      <w:r w:rsidRPr="00C017CA">
        <w:rPr>
          <w:rFonts w:ascii="仿宋" w:eastAsia="仿宋" w:hAnsi="仿宋" w:hint="eastAsia"/>
          <w:b/>
        </w:rPr>
        <w:t>实施方案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根据本科人才培养方案要求，运动康复专业学生毕业</w:t>
      </w:r>
      <w:r w:rsidR="00076913">
        <w:rPr>
          <w:rFonts w:ascii="仿宋" w:eastAsia="仿宋" w:hAnsi="仿宋" w:hint="eastAsia"/>
          <w:sz w:val="28"/>
        </w:rPr>
        <w:t>考核</w:t>
      </w:r>
      <w:r>
        <w:rPr>
          <w:rFonts w:ascii="仿宋" w:eastAsia="仿宋" w:hAnsi="仿宋" w:hint="eastAsia"/>
          <w:sz w:val="28"/>
        </w:rPr>
        <w:t>采用“毕业综合考核”方式进行，考核分为三个部分，具体实施方案如下：</w:t>
      </w:r>
    </w:p>
    <w:p w:rsidR="005715D8" w:rsidRPr="00C017CA" w:rsidRDefault="005715D8" w:rsidP="005715D8">
      <w:pPr>
        <w:ind w:firstLine="564"/>
        <w:rPr>
          <w:rFonts w:ascii="仿宋" w:eastAsia="仿宋" w:hAnsi="仿宋"/>
          <w:b/>
          <w:sz w:val="28"/>
        </w:rPr>
      </w:pPr>
      <w:r w:rsidRPr="00C017CA">
        <w:rPr>
          <w:rFonts w:ascii="仿宋" w:eastAsia="仿宋" w:hAnsi="仿宋" w:hint="eastAsia"/>
          <w:b/>
          <w:sz w:val="28"/>
        </w:rPr>
        <w:t>一、专业理论考试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（一）考试科目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 w:rsidRPr="00BE4AD7">
        <w:rPr>
          <w:rFonts w:ascii="仿宋" w:eastAsia="仿宋" w:hAnsi="仿宋" w:hint="eastAsia"/>
          <w:sz w:val="28"/>
        </w:rPr>
        <w:t>围绕专业必修课</w:t>
      </w:r>
      <w:r>
        <w:rPr>
          <w:rFonts w:ascii="仿宋" w:eastAsia="仿宋" w:hAnsi="仿宋" w:hint="eastAsia"/>
          <w:sz w:val="28"/>
        </w:rPr>
        <w:t>命题，以客观题为主，成绩以百分计。</w:t>
      </w:r>
    </w:p>
    <w:tbl>
      <w:tblPr>
        <w:tblStyle w:val="a7"/>
        <w:tblW w:w="4528" w:type="dxa"/>
        <w:jc w:val="center"/>
        <w:tblInd w:w="-577" w:type="dxa"/>
        <w:tblLook w:val="04A0"/>
      </w:tblPr>
      <w:tblGrid>
        <w:gridCol w:w="1482"/>
        <w:gridCol w:w="3046"/>
      </w:tblGrid>
      <w:tr w:rsidR="000C1E04" w:rsidRPr="00BE4AD7" w:rsidTr="00544CD7">
        <w:trPr>
          <w:trHeight w:val="435"/>
          <w:jc w:val="center"/>
        </w:trPr>
        <w:tc>
          <w:tcPr>
            <w:tcW w:w="1482" w:type="dxa"/>
            <w:vMerge w:val="restart"/>
            <w:vAlign w:val="center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BE4AD7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046" w:type="dxa"/>
            <w:vMerge w:val="restart"/>
            <w:vAlign w:val="center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</w:tr>
      <w:tr w:rsidR="000C1E04" w:rsidRPr="00BE4AD7" w:rsidTr="00544CD7">
        <w:trPr>
          <w:trHeight w:val="390"/>
          <w:jc w:val="center"/>
        </w:trPr>
        <w:tc>
          <w:tcPr>
            <w:tcW w:w="1482" w:type="dxa"/>
            <w:vMerge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6" w:type="dxa"/>
            <w:vMerge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 w:rsidRPr="00BE4AD7">
              <w:rPr>
                <w:rFonts w:ascii="仿宋" w:eastAsia="仿宋" w:hAnsi="仿宋" w:cs="Calibri" w:hint="eastAsia"/>
                <w:sz w:val="24"/>
              </w:rPr>
              <w:t>1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人体解剖学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 w:rsidRPr="00BE4AD7">
              <w:rPr>
                <w:rFonts w:ascii="仿宋" w:eastAsia="仿宋" w:hAnsi="仿宋" w:cs="Calibri" w:hint="eastAsia"/>
                <w:sz w:val="24"/>
              </w:rPr>
              <w:t>2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中医学概论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 w:rsidRPr="00BE4AD7">
              <w:rPr>
                <w:rFonts w:ascii="仿宋" w:eastAsia="仿宋" w:hAnsi="仿宋" w:cs="Calibri" w:hint="eastAsia"/>
                <w:sz w:val="24"/>
              </w:rPr>
              <w:t>3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人体生理学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 w:rsidRPr="00BE4AD7">
              <w:rPr>
                <w:rFonts w:ascii="仿宋" w:eastAsia="仿宋" w:hAnsi="仿宋" w:cs="Calibri" w:hint="eastAsia"/>
                <w:sz w:val="24"/>
              </w:rPr>
              <w:t>4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功能解剖学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 w:rsidRPr="00BE4AD7">
              <w:rPr>
                <w:rFonts w:ascii="仿宋" w:eastAsia="仿宋" w:hAnsi="仿宋" w:cs="Calibri" w:hint="eastAsia"/>
                <w:sz w:val="24"/>
              </w:rPr>
              <w:t>5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运动生物力学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 w:rsidRPr="00BE4AD7">
              <w:rPr>
                <w:rFonts w:ascii="仿宋" w:eastAsia="仿宋" w:hAnsi="仿宋" w:cs="Calibri" w:hint="eastAsia"/>
                <w:sz w:val="24"/>
              </w:rPr>
              <w:t>6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诊断学基础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7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临床医学概论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8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康复心理学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9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康复功能评定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10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理疗学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11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身体运动功能实践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12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康复治疗技术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13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运动创伤学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14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C1E04">
              <w:rPr>
                <w:rFonts w:ascii="仿宋" w:eastAsia="仿宋" w:hAnsi="仿宋" w:hint="eastAsia"/>
                <w:sz w:val="24"/>
              </w:rPr>
              <w:t>贴扎术</w:t>
            </w:r>
            <w:proofErr w:type="gramEnd"/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15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神经康复学</w:t>
            </w:r>
          </w:p>
        </w:tc>
      </w:tr>
      <w:tr w:rsidR="000C1E04" w:rsidRPr="000C1E04" w:rsidTr="00544CD7">
        <w:trPr>
          <w:jc w:val="center"/>
        </w:trPr>
        <w:tc>
          <w:tcPr>
            <w:tcW w:w="1482" w:type="dxa"/>
          </w:tcPr>
          <w:p w:rsidR="000C1E04" w:rsidRPr="00BE4AD7" w:rsidRDefault="000C1E04" w:rsidP="00C04566">
            <w:pPr>
              <w:spacing w:line="300" w:lineRule="auto"/>
              <w:jc w:val="center"/>
              <w:rPr>
                <w:rFonts w:ascii="仿宋" w:eastAsia="仿宋" w:hAnsi="仿宋" w:cs="Calibri"/>
                <w:sz w:val="24"/>
              </w:rPr>
            </w:pPr>
            <w:r>
              <w:rPr>
                <w:rFonts w:ascii="仿宋" w:eastAsia="仿宋" w:hAnsi="仿宋" w:cs="Calibri" w:hint="eastAsia"/>
                <w:sz w:val="24"/>
              </w:rPr>
              <w:t>16</w:t>
            </w:r>
          </w:p>
        </w:tc>
        <w:tc>
          <w:tcPr>
            <w:tcW w:w="3046" w:type="dxa"/>
          </w:tcPr>
          <w:p w:rsidR="000C1E04" w:rsidRPr="000C1E04" w:rsidRDefault="000C1E04" w:rsidP="000C1E04">
            <w:pPr>
              <w:spacing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0C1E04">
              <w:rPr>
                <w:rFonts w:ascii="仿宋" w:eastAsia="仿宋" w:hAnsi="仿宋" w:hint="eastAsia"/>
                <w:sz w:val="24"/>
              </w:rPr>
              <w:t>肌肉骨骼康复学</w:t>
            </w:r>
          </w:p>
        </w:tc>
      </w:tr>
    </w:tbl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（二）考试形式：闭卷。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（三）考试时间：</w:t>
      </w:r>
      <w:r w:rsidR="00D02356">
        <w:rPr>
          <w:rFonts w:ascii="仿宋" w:eastAsia="仿宋" w:hAnsi="仿宋" w:hint="eastAsia"/>
          <w:sz w:val="28"/>
        </w:rPr>
        <w:t>2026</w:t>
      </w:r>
      <w:r>
        <w:rPr>
          <w:rFonts w:ascii="仿宋" w:eastAsia="仿宋" w:hAnsi="仿宋" w:hint="eastAsia"/>
          <w:sz w:val="28"/>
        </w:rPr>
        <w:t>年4月（具体时间待定）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（四）考试地点：待定</w:t>
      </w:r>
    </w:p>
    <w:p w:rsidR="005715D8" w:rsidRPr="002B31C7" w:rsidRDefault="005715D8" w:rsidP="005715D8">
      <w:pPr>
        <w:ind w:firstLine="564"/>
        <w:rPr>
          <w:rFonts w:ascii="仿宋" w:eastAsia="仿宋" w:hAnsi="仿宋"/>
          <w:b/>
          <w:sz w:val="28"/>
        </w:rPr>
      </w:pPr>
      <w:r w:rsidRPr="002B31C7">
        <w:rPr>
          <w:rFonts w:ascii="仿宋" w:eastAsia="仿宋" w:hAnsi="仿宋" w:hint="eastAsia"/>
          <w:b/>
          <w:sz w:val="28"/>
        </w:rPr>
        <w:t>二、专业技能考核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重点考核学生对基本康复评定方</w:t>
      </w:r>
      <w:r w:rsidR="007035EA">
        <w:rPr>
          <w:rFonts w:ascii="仿宋" w:eastAsia="仿宋" w:hAnsi="仿宋" w:hint="eastAsia"/>
          <w:sz w:val="28"/>
        </w:rPr>
        <w:t>法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、康复治疗技术、</w:t>
      </w:r>
      <w:r w:rsidRPr="00952CC1">
        <w:rPr>
          <w:rFonts w:ascii="仿宋" w:eastAsia="仿宋" w:hAnsi="仿宋" w:hint="eastAsia"/>
          <w:sz w:val="28"/>
        </w:rPr>
        <w:t>运动损伤的特殊检查试验</w:t>
      </w:r>
      <w:r>
        <w:rPr>
          <w:rFonts w:ascii="仿宋" w:eastAsia="仿宋" w:hAnsi="仿宋" w:hint="eastAsia"/>
          <w:sz w:val="28"/>
        </w:rPr>
        <w:t>的理论和操作的掌握程度，每人随机抽取两道题目作答，考试时间不少于5分钟，成绩以百分计。</w:t>
      </w:r>
    </w:p>
    <w:p w:rsidR="005715D8" w:rsidRPr="00952CC1" w:rsidRDefault="005715D8" w:rsidP="005715D8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18"/>
        </w:rPr>
      </w:pPr>
      <w:r w:rsidRPr="00952CC1">
        <w:rPr>
          <w:rFonts w:ascii="仿宋" w:eastAsia="仿宋" w:hAnsi="仿宋" w:hint="eastAsia"/>
          <w:sz w:val="28"/>
        </w:rPr>
        <w:t>（一）</w:t>
      </w:r>
      <w:r w:rsidRPr="00952CC1">
        <w:rPr>
          <w:rFonts w:ascii="仿宋" w:eastAsia="仿宋" w:hAnsi="仿宋" w:hint="eastAsia"/>
          <w:sz w:val="28"/>
          <w:szCs w:val="18"/>
        </w:rPr>
        <w:t>评分参考标准</w:t>
      </w:r>
    </w:p>
    <w:tbl>
      <w:tblPr>
        <w:tblStyle w:val="a7"/>
        <w:tblW w:w="8477" w:type="dxa"/>
        <w:tblInd w:w="-289" w:type="dxa"/>
        <w:tblLook w:val="04A0"/>
      </w:tblPr>
      <w:tblGrid>
        <w:gridCol w:w="2098"/>
        <w:gridCol w:w="6379"/>
      </w:tblGrid>
      <w:tr w:rsidR="005715D8" w:rsidRPr="00952CC1" w:rsidTr="00437351">
        <w:tc>
          <w:tcPr>
            <w:tcW w:w="2098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b/>
                <w:sz w:val="24"/>
                <w:szCs w:val="28"/>
              </w:rPr>
              <w:t>评价等级</w:t>
            </w:r>
          </w:p>
        </w:tc>
        <w:tc>
          <w:tcPr>
            <w:tcW w:w="6379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b/>
                <w:sz w:val="24"/>
                <w:szCs w:val="28"/>
              </w:rPr>
              <w:t>技能操作评价</w:t>
            </w:r>
          </w:p>
        </w:tc>
      </w:tr>
      <w:tr w:rsidR="005715D8" w:rsidRPr="00952CC1" w:rsidTr="00437351">
        <w:tc>
          <w:tcPr>
            <w:tcW w:w="2098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优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&gt;90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379" w:type="dxa"/>
          </w:tcPr>
          <w:p w:rsidR="005715D8" w:rsidRPr="00952CC1" w:rsidRDefault="005715D8" w:rsidP="00C04566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（每题）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操作熟练、正确，在规定的时间内按照操作规范完成考核，无错误</w:t>
            </w:r>
          </w:p>
        </w:tc>
      </w:tr>
      <w:tr w:rsidR="005715D8" w:rsidRPr="00952CC1" w:rsidTr="00437351">
        <w:tc>
          <w:tcPr>
            <w:tcW w:w="2098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良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80-89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379" w:type="dxa"/>
          </w:tcPr>
          <w:p w:rsidR="005715D8" w:rsidRPr="00952CC1" w:rsidRDefault="005715D8" w:rsidP="00C04566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（每题）操作熟练、基本正确，能在规定的时间内完成考核，错误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不超过2处</w:t>
            </w:r>
          </w:p>
        </w:tc>
      </w:tr>
      <w:tr w:rsidR="005715D8" w:rsidRPr="00952CC1" w:rsidTr="00437351">
        <w:tc>
          <w:tcPr>
            <w:tcW w:w="2098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中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70-79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379" w:type="dxa"/>
          </w:tcPr>
          <w:p w:rsidR="005715D8" w:rsidRPr="00952CC1" w:rsidRDefault="005715D8" w:rsidP="00C04566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（每题）操作较熟练、基本正确，能在规定的时间内完成考核，错误动作达到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2处</w:t>
            </w:r>
          </w:p>
        </w:tc>
      </w:tr>
      <w:tr w:rsidR="005715D8" w:rsidRPr="00952CC1" w:rsidTr="00437351">
        <w:tc>
          <w:tcPr>
            <w:tcW w:w="2098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一般（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60-69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379" w:type="dxa"/>
          </w:tcPr>
          <w:p w:rsidR="005715D8" w:rsidRPr="00952CC1" w:rsidRDefault="005715D8" w:rsidP="00C04566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（每题）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操作不熟练，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能在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规定的时间内完成考核，错误作超过2处</w:t>
            </w:r>
          </w:p>
        </w:tc>
      </w:tr>
      <w:tr w:rsidR="005715D8" w:rsidRPr="00952CC1" w:rsidTr="00437351">
        <w:tc>
          <w:tcPr>
            <w:tcW w:w="2098" w:type="dxa"/>
          </w:tcPr>
          <w:p w:rsidR="005715D8" w:rsidRPr="00952CC1" w:rsidRDefault="005715D8" w:rsidP="00C04566">
            <w:pPr>
              <w:spacing w:line="30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52CC1">
              <w:rPr>
                <w:rFonts w:ascii="仿宋" w:eastAsia="仿宋" w:hAnsi="仿宋" w:hint="eastAsia"/>
                <w:sz w:val="24"/>
                <w:szCs w:val="28"/>
              </w:rPr>
              <w:t>不及格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&lt;60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分）</w:t>
            </w:r>
          </w:p>
        </w:tc>
        <w:tc>
          <w:tcPr>
            <w:tcW w:w="6379" w:type="dxa"/>
          </w:tcPr>
          <w:p w:rsidR="005715D8" w:rsidRPr="00952CC1" w:rsidRDefault="005715D8" w:rsidP="00C04566">
            <w:pPr>
              <w:spacing w:line="30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（每题）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操作不熟练，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不能在</w:t>
            </w:r>
            <w:r w:rsidRPr="00952CC1">
              <w:rPr>
                <w:rFonts w:ascii="仿宋" w:eastAsia="仿宋" w:hAnsi="仿宋" w:hint="eastAsia"/>
                <w:sz w:val="24"/>
                <w:szCs w:val="28"/>
              </w:rPr>
              <w:t>规定的时间内完成考核</w:t>
            </w:r>
          </w:p>
        </w:tc>
      </w:tr>
    </w:tbl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（二）考试时间：</w:t>
      </w:r>
      <w:r w:rsidR="00D02356">
        <w:rPr>
          <w:rFonts w:ascii="仿宋" w:eastAsia="仿宋" w:hAnsi="仿宋" w:hint="eastAsia"/>
          <w:sz w:val="28"/>
        </w:rPr>
        <w:t>2026</w:t>
      </w:r>
      <w:r>
        <w:rPr>
          <w:rFonts w:ascii="仿宋" w:eastAsia="仿宋" w:hAnsi="仿宋" w:hint="eastAsia"/>
          <w:sz w:val="28"/>
        </w:rPr>
        <w:t>年4月（具体时间待定）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（三）考核地点：待定</w:t>
      </w:r>
    </w:p>
    <w:p w:rsidR="005715D8" w:rsidRPr="00C977D2" w:rsidRDefault="005715D8" w:rsidP="005715D8">
      <w:pPr>
        <w:ind w:firstLine="564"/>
        <w:rPr>
          <w:rFonts w:ascii="仿宋" w:eastAsia="仿宋" w:hAnsi="仿宋"/>
          <w:b/>
          <w:sz w:val="28"/>
        </w:rPr>
      </w:pPr>
      <w:r w:rsidRPr="00C977D2">
        <w:rPr>
          <w:rFonts w:ascii="仿宋" w:eastAsia="仿宋" w:hAnsi="仿宋" w:hint="eastAsia"/>
          <w:b/>
          <w:sz w:val="28"/>
        </w:rPr>
        <w:t>三、案例总结汇报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学生</w:t>
      </w:r>
      <w:r w:rsidRPr="00D305DF">
        <w:rPr>
          <w:rFonts w:ascii="仿宋" w:eastAsia="仿宋" w:hAnsi="仿宋" w:hint="eastAsia"/>
          <w:sz w:val="28"/>
        </w:rPr>
        <w:t>对</w:t>
      </w:r>
      <w:r>
        <w:rPr>
          <w:rFonts w:ascii="仿宋" w:eastAsia="仿宋" w:hAnsi="仿宋" w:hint="eastAsia"/>
          <w:sz w:val="28"/>
        </w:rPr>
        <w:t>典型</w:t>
      </w:r>
      <w:r w:rsidRPr="00D305DF">
        <w:rPr>
          <w:rFonts w:ascii="仿宋" w:eastAsia="仿宋" w:hAnsi="仿宋" w:hint="eastAsia"/>
          <w:sz w:val="28"/>
        </w:rPr>
        <w:t>病例</w:t>
      </w:r>
      <w:r>
        <w:rPr>
          <w:rFonts w:ascii="仿宋" w:eastAsia="仿宋" w:hAnsi="仿宋" w:hint="eastAsia"/>
          <w:sz w:val="28"/>
        </w:rPr>
        <w:t>运动康复治疗的</w:t>
      </w:r>
      <w:r w:rsidRPr="00D305DF">
        <w:rPr>
          <w:rFonts w:ascii="仿宋" w:eastAsia="仿宋" w:hAnsi="仿宋" w:hint="eastAsia"/>
          <w:sz w:val="28"/>
        </w:rPr>
        <w:t>总结分析</w:t>
      </w:r>
      <w:r>
        <w:rPr>
          <w:rFonts w:ascii="仿宋" w:eastAsia="仿宋" w:hAnsi="仿宋" w:hint="eastAsia"/>
          <w:sz w:val="28"/>
        </w:rPr>
        <w:t>进行汇报，</w:t>
      </w:r>
      <w:r w:rsidR="000A4D00" w:rsidRPr="000A4D00">
        <w:rPr>
          <w:rFonts w:ascii="仿宋" w:eastAsia="仿宋" w:hAnsi="仿宋" w:hint="eastAsia"/>
          <w:sz w:val="28"/>
        </w:rPr>
        <w:t>汇报8-10分钟，提问5分钟</w:t>
      </w:r>
      <w:r>
        <w:rPr>
          <w:rFonts w:ascii="仿宋" w:eastAsia="仿宋" w:hAnsi="仿宋" w:hint="eastAsia"/>
          <w:sz w:val="28"/>
        </w:rPr>
        <w:t>，参考学校本科毕业论文（设计）评分标准给予评分，成绩以百分计。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（一）时间：</w:t>
      </w:r>
      <w:r w:rsidR="00D02356">
        <w:rPr>
          <w:rFonts w:ascii="仿宋" w:eastAsia="仿宋" w:hAnsi="仿宋" w:hint="eastAsia"/>
          <w:sz w:val="28"/>
        </w:rPr>
        <w:t>2026</w:t>
      </w:r>
      <w:r>
        <w:rPr>
          <w:rFonts w:ascii="仿宋" w:eastAsia="仿宋" w:hAnsi="仿宋" w:hint="eastAsia"/>
          <w:sz w:val="28"/>
        </w:rPr>
        <w:t>年4月（具体时间待定）</w:t>
      </w:r>
    </w:p>
    <w:p w:rsidR="005715D8" w:rsidRDefault="005715D8" w:rsidP="005715D8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（二）地点：待定</w:t>
      </w:r>
    </w:p>
    <w:p w:rsidR="005715D8" w:rsidRPr="00D305DF" w:rsidRDefault="005715D8" w:rsidP="005715D8">
      <w:pPr>
        <w:ind w:firstLine="564"/>
        <w:rPr>
          <w:rFonts w:ascii="仿宋" w:eastAsia="仿宋" w:hAnsi="仿宋"/>
          <w:b/>
          <w:sz w:val="28"/>
        </w:rPr>
      </w:pPr>
      <w:r w:rsidRPr="00D305DF">
        <w:rPr>
          <w:rFonts w:ascii="仿宋" w:eastAsia="仿宋" w:hAnsi="仿宋" w:hint="eastAsia"/>
          <w:b/>
          <w:sz w:val="28"/>
        </w:rPr>
        <w:t>四、综合成绩计算</w:t>
      </w:r>
    </w:p>
    <w:p w:rsidR="00AD4DEA" w:rsidRPr="005715D8" w:rsidRDefault="005715D8" w:rsidP="001548AA">
      <w:pPr>
        <w:ind w:firstLine="564"/>
      </w:pPr>
      <w:r w:rsidRPr="000C1E04">
        <w:rPr>
          <w:rFonts w:ascii="仿宋" w:eastAsia="仿宋" w:hAnsi="仿宋" w:hint="eastAsia"/>
          <w:color w:val="FF0000"/>
          <w:sz w:val="28"/>
        </w:rPr>
        <w:t>以上三个部分分别占综合绩的</w:t>
      </w:r>
      <w:r w:rsidR="007477AA" w:rsidRPr="000C1E04">
        <w:rPr>
          <w:rFonts w:ascii="仿宋" w:eastAsia="仿宋" w:hAnsi="仿宋" w:hint="eastAsia"/>
          <w:color w:val="FF0000"/>
          <w:sz w:val="28"/>
        </w:rPr>
        <w:t>3</w:t>
      </w:r>
      <w:r w:rsidRPr="000C1E04">
        <w:rPr>
          <w:rFonts w:ascii="仿宋" w:eastAsia="仿宋" w:hAnsi="仿宋" w:hint="eastAsia"/>
          <w:color w:val="FF0000"/>
          <w:sz w:val="28"/>
        </w:rPr>
        <w:t>0%、</w:t>
      </w:r>
      <w:r w:rsidR="007477AA" w:rsidRPr="000C1E04">
        <w:rPr>
          <w:rFonts w:ascii="仿宋" w:eastAsia="仿宋" w:hAnsi="仿宋" w:hint="eastAsia"/>
          <w:color w:val="FF0000"/>
          <w:sz w:val="28"/>
        </w:rPr>
        <w:t>4</w:t>
      </w:r>
      <w:r w:rsidRPr="000C1E04">
        <w:rPr>
          <w:rFonts w:ascii="仿宋" w:eastAsia="仿宋" w:hAnsi="仿宋" w:hint="eastAsia"/>
          <w:color w:val="FF0000"/>
          <w:sz w:val="28"/>
        </w:rPr>
        <w:t>0%、</w:t>
      </w:r>
      <w:r w:rsidR="007477AA" w:rsidRPr="000C1E04">
        <w:rPr>
          <w:rFonts w:ascii="仿宋" w:eastAsia="仿宋" w:hAnsi="仿宋" w:hint="eastAsia"/>
          <w:color w:val="FF0000"/>
          <w:sz w:val="28"/>
        </w:rPr>
        <w:t>3</w:t>
      </w:r>
      <w:r w:rsidRPr="000C1E04">
        <w:rPr>
          <w:rFonts w:ascii="仿宋" w:eastAsia="仿宋" w:hAnsi="仿宋" w:hint="eastAsia"/>
          <w:color w:val="FF0000"/>
          <w:sz w:val="28"/>
        </w:rPr>
        <w:t>0%</w:t>
      </w:r>
      <w:r w:rsidRPr="00D305DF">
        <w:rPr>
          <w:rFonts w:ascii="仿宋" w:eastAsia="仿宋" w:hAnsi="仿宋" w:hint="eastAsia"/>
          <w:sz w:val="28"/>
        </w:rPr>
        <w:t>，达到60分以上（含60</w:t>
      </w:r>
      <w:r>
        <w:rPr>
          <w:rFonts w:ascii="仿宋" w:eastAsia="仿宋" w:hAnsi="仿宋" w:hint="eastAsia"/>
          <w:sz w:val="28"/>
        </w:rPr>
        <w:t>分）为“毕业综合考核”合格。</w:t>
      </w:r>
    </w:p>
    <w:sectPr w:rsidR="00AD4DEA" w:rsidRPr="005715D8" w:rsidSect="00B660F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B6" w:rsidRDefault="00042EB6" w:rsidP="007E5ECA">
      <w:r>
        <w:separator/>
      </w:r>
    </w:p>
  </w:endnote>
  <w:endnote w:type="continuationSeparator" w:id="0">
    <w:p w:rsidR="00042EB6" w:rsidRDefault="00042EB6" w:rsidP="007E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B6" w:rsidRDefault="00042EB6" w:rsidP="007E5ECA">
      <w:r>
        <w:separator/>
      </w:r>
    </w:p>
  </w:footnote>
  <w:footnote w:type="continuationSeparator" w:id="0">
    <w:p w:rsidR="00042EB6" w:rsidRDefault="00042EB6" w:rsidP="007E5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2598F"/>
    <w:multiLevelType w:val="hybridMultilevel"/>
    <w:tmpl w:val="8534802C"/>
    <w:lvl w:ilvl="0" w:tplc="847882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DE1"/>
    <w:rsid w:val="00003EC4"/>
    <w:rsid w:val="00042EB6"/>
    <w:rsid w:val="0004582E"/>
    <w:rsid w:val="00056790"/>
    <w:rsid w:val="00076039"/>
    <w:rsid w:val="00076913"/>
    <w:rsid w:val="000A4D00"/>
    <w:rsid w:val="000C1E04"/>
    <w:rsid w:val="00121A41"/>
    <w:rsid w:val="001548AA"/>
    <w:rsid w:val="0018059F"/>
    <w:rsid w:val="001D30AA"/>
    <w:rsid w:val="001E6C9E"/>
    <w:rsid w:val="00232882"/>
    <w:rsid w:val="00292EBF"/>
    <w:rsid w:val="003178DF"/>
    <w:rsid w:val="00324381"/>
    <w:rsid w:val="00437351"/>
    <w:rsid w:val="004734E2"/>
    <w:rsid w:val="0049107E"/>
    <w:rsid w:val="00496D69"/>
    <w:rsid w:val="005337B8"/>
    <w:rsid w:val="005360BB"/>
    <w:rsid w:val="00544CD7"/>
    <w:rsid w:val="005554C2"/>
    <w:rsid w:val="005715D8"/>
    <w:rsid w:val="00594A6B"/>
    <w:rsid w:val="005C0A33"/>
    <w:rsid w:val="00637918"/>
    <w:rsid w:val="00656228"/>
    <w:rsid w:val="00685536"/>
    <w:rsid w:val="00693D06"/>
    <w:rsid w:val="006D07BB"/>
    <w:rsid w:val="007035EA"/>
    <w:rsid w:val="00734815"/>
    <w:rsid w:val="007477AA"/>
    <w:rsid w:val="0077436A"/>
    <w:rsid w:val="00791D10"/>
    <w:rsid w:val="007A5DE1"/>
    <w:rsid w:val="007B34E6"/>
    <w:rsid w:val="007B396B"/>
    <w:rsid w:val="007E5ECA"/>
    <w:rsid w:val="007F312D"/>
    <w:rsid w:val="007F315A"/>
    <w:rsid w:val="00871B8D"/>
    <w:rsid w:val="008931DE"/>
    <w:rsid w:val="00893ACC"/>
    <w:rsid w:val="00910FA8"/>
    <w:rsid w:val="00957F7E"/>
    <w:rsid w:val="00A07D50"/>
    <w:rsid w:val="00A60AB4"/>
    <w:rsid w:val="00A77C43"/>
    <w:rsid w:val="00A854D4"/>
    <w:rsid w:val="00A909EA"/>
    <w:rsid w:val="00AA408A"/>
    <w:rsid w:val="00AD4DEA"/>
    <w:rsid w:val="00B4608B"/>
    <w:rsid w:val="00B47EF0"/>
    <w:rsid w:val="00B62EE2"/>
    <w:rsid w:val="00B65A20"/>
    <w:rsid w:val="00B743A2"/>
    <w:rsid w:val="00C22DC4"/>
    <w:rsid w:val="00C24585"/>
    <w:rsid w:val="00C6125E"/>
    <w:rsid w:val="00C61A69"/>
    <w:rsid w:val="00CA0670"/>
    <w:rsid w:val="00CB42C2"/>
    <w:rsid w:val="00CC4CA0"/>
    <w:rsid w:val="00D02356"/>
    <w:rsid w:val="00D238FD"/>
    <w:rsid w:val="00DA7DFE"/>
    <w:rsid w:val="00DB18D3"/>
    <w:rsid w:val="00DE437A"/>
    <w:rsid w:val="00DF42B8"/>
    <w:rsid w:val="00E44417"/>
    <w:rsid w:val="00E52D18"/>
    <w:rsid w:val="00E65713"/>
    <w:rsid w:val="00EA78E3"/>
    <w:rsid w:val="00EB2DD9"/>
    <w:rsid w:val="00F6428B"/>
    <w:rsid w:val="00F65CA2"/>
    <w:rsid w:val="00F7276D"/>
    <w:rsid w:val="00F82125"/>
    <w:rsid w:val="00F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E1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5D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12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E5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E5E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5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E5ECA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E437A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drtkx@cupes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drtkx@cupes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drtkx@cupes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hp</cp:lastModifiedBy>
  <cp:revision>3</cp:revision>
  <dcterms:created xsi:type="dcterms:W3CDTF">2025-02-24T03:01:00Z</dcterms:created>
  <dcterms:modified xsi:type="dcterms:W3CDTF">2025-02-24T03:03:00Z</dcterms:modified>
</cp:coreProperties>
</file>